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B Titr"/>
          <w:sz w:val="28"/>
          <w:szCs w:val="28"/>
          <w:rtl/>
        </w:rPr>
      </w:pPr>
      <w:bookmarkStart w:id="0" w:name="_GoBack"/>
      <w:r>
        <w:rPr>
          <w:rFonts w:cs="B Titr" w:hint="cs"/>
          <w:sz w:val="28"/>
          <w:szCs w:val="28"/>
          <w:rtl/>
        </w:rPr>
        <w:t xml:space="preserve">اعضاء کمیته </w:t>
      </w:r>
      <w:r>
        <w:rPr>
          <w:rFonts w:cs="B Titr" w:hint="cs"/>
          <w:sz w:val="28"/>
          <w:szCs w:val="28"/>
          <w:rtl/>
        </w:rPr>
        <w:t>راهبردی</w:t>
      </w:r>
      <w:r>
        <w:rPr>
          <w:rFonts w:cs="B Titr" w:hint="cs"/>
          <w:sz w:val="28"/>
          <w:szCs w:val="28"/>
          <w:rtl/>
        </w:rPr>
        <w:t xml:space="preserve"> دانشکده بهداشت</w:t>
      </w:r>
    </w:p>
    <w:tbl>
      <w:tblPr>
        <w:tblStyle w:val="style154"/>
        <w:bidiVisual/>
        <w:tblW w:w="9058" w:type="dxa"/>
        <w:tblLook w:val="04A0" w:firstRow="1" w:lastRow="0" w:firstColumn="1" w:lastColumn="0" w:noHBand="0" w:noVBand="1"/>
      </w:tblPr>
      <w:tblGrid>
        <w:gridCol w:w="736"/>
        <w:gridCol w:w="2434"/>
        <w:gridCol w:w="4659"/>
        <w:gridCol w:w="1199"/>
      </w:tblGrid>
      <w:tr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اعضاء کمیته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پست سازمانی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تلفن داخلی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دکتر امین ترابی پور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رئیس دانشکده 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2823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الهام جهانی فرد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معاون آموزشی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2836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مریم سیدطبیب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معاون پژوهشی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2827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عباس محمدی 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معاون دانشجویی و فرهنگی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5327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دکتر کامبیز احمدی انگالی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مدیر گروه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آموزشی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آمار و اپیدمیولوژی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2846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دکتر افشین تکدستان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مدیر گروه آموزشی مهندسی بهداشت محیط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5313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cs="B Nazanin" w:eastAsia="Calibri" w:hAnsi="Calibri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7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غلامحسین رنگ کوی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مدیر گروه آموزشی مهندسی بهداشت حرفه ای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5330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پروین شهری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مدیر گروه آموزشی بهداشت عمومی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2880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منا شریفی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مدیر گروه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آموزشی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حشره شناسی پزشکی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5324</w:t>
            </w:r>
          </w:p>
        </w:tc>
      </w:tr>
      <w:tr>
        <w:tblPrEx/>
        <w:trPr>
          <w:trHeight w:val="386" w:hRule="atLeast"/>
        </w:trPr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سعید باقری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مدیر گروه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آموزشی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مدیریت خدمات بهداشتی و درمانی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2821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ناصر حاتم زاده 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مدیر گروه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آموزشی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آموزش بهداشت و ارتقاء سلامت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5345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فاطمه عادلی راد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مسئول کمیته تحقیقات دانشجویی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5339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محمدجواد محمدی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مسئول دفتر ارتباط با صنعت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5333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سیدعلی سبحانی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مشاور ریاست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641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عبدالعظیم هرمزی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نژاد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رئیس اداره امور عمومی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2824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آقای حزبی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سرپرست امور مالی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6414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افروز سراجی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رابط و نماینده پورتال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2838</w:t>
            </w:r>
          </w:p>
        </w:tc>
      </w:tr>
      <w:tr>
        <w:tblPrEx/>
        <w:trPr/>
        <w:tc>
          <w:tcPr>
            <w:tcW w:w="736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244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بهزاد علاقه بند</w:t>
            </w:r>
          </w:p>
        </w:tc>
        <w:tc>
          <w:tcPr>
            <w:tcW w:w="4680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مسئول سایت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1201" w:type="dxa"/>
            <w:tcBorders/>
          </w:tcPr>
          <w:p>
            <w:pPr>
              <w:pStyle w:val="style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2900</w:t>
            </w:r>
          </w:p>
        </w:tc>
      </w:tr>
      <w:bookmarkEnd w:id="0"/>
    </w:tbl>
    <w:p>
      <w:pPr>
        <w:pStyle w:val="style0"/>
        <w:rPr/>
      </w:pPr>
    </w:p>
    <w:sectPr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fa-IR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195</Words>
  <Pages>1</Pages>
  <Characters>886</Characters>
  <Application>WPS Office</Application>
  <DocSecurity>0</DocSecurity>
  <Paragraphs>97</Paragraphs>
  <ScaleCrop>false</ScaleCrop>
  <LinksUpToDate>false</LinksUpToDate>
  <CharactersWithSpaces>1009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۲۰۲۳-۰۹-۰۲T۰۶:۴۱:۰۰Z</dcterms:created>
  <dc:creator>فاطمه ورشوی</dc:creator>
  <lastModifiedBy>2303CRA44A</lastModifiedBy>
  <dcterms:modified xsi:type="dcterms:W3CDTF">۲۰۲۵-۱۲-۰۵T۲۱:۵۵:۲۴Z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edbfed90a3b44d10a2044a034af7dd8b</vt:lpwstr>
  </property>
</Properties>
</file>